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國泰樹精靈測試</w:t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測試內容：確認自選頁面數值是否正確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28"/>
              </w:rPr>
              <w:t>均價111.36開盤109.50</w:t>
              <w:br/>
            </w:r>
            <w:r>
              <w:rPr>
                <w:rFonts w:ascii="黑體" w:hAnsi="黑體"/>
                <w:sz w:val="28"/>
              </w:rPr>
              <w:t>振幅5.56%昨收108.00</w:t>
              <w:br/>
            </w:r>
            <w:r>
              <w:rPr>
                <w:rFonts w:ascii="黑體" w:hAnsi="黑體"/>
                <w:sz w:val="28"/>
              </w:rPr>
              <w:t>單量16總量6147</w:t>
              <w:br/>
            </w:r>
            <w:r>
              <w:rPr>
                <w:rFonts w:ascii="黑體" w:hAnsi="黑體"/>
                <w:sz w:val="28"/>
              </w:rPr>
              <w:t>買進112.00賣出112.50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" name="Picture 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測試內容：外資日期標題是否正確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測試結果：外資日期標題無誤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" name="Picture 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測試內容：投信日期標題是否正確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測試結果：投信日期標題無誤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" name="Picture 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測試內容：自營日期標題是否正確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測試結果：自營日期標題無誤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" name="Picture 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測試內容：融資日期標題是否正確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測試結果：融資日期標題無誤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5" name="Picture 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測試內容：融券日期標題是否正確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測試結果：融券日期標題無誤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6" name="Picture 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測試內容：確認自選頁面名稱是否正確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測試結果：自選頁面名稱無誤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7" name="Picture 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測試內容：確認零股名稱是否正確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測試結果：零股名稱無誤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8" name="Picture 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測試內容：確認K線名稱是否正確及是否有說明書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測試結果：有說明書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9" name="Picture 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測試內容:確認K線名稱是否正確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測試結果:K線名稱無誤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0" name="Picture 1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測試內容：確認買進賣出畫面是否正確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測試結果：買進名稱無誤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1" name="Picture 1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測試內容：確認賣出名稱是否正確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測試結果：賣出名稱無誤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2" name="Picture 1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測試內容：確認自選頁面數值是否正確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28"/>
              </w:rPr>
              <w:t>17  除權息  27362均價</w:t>
              <w:br/>
            </w:r>
            <w:r>
              <w:rPr>
                <w:rFonts w:ascii="黑體" w:hAnsi="黑體"/>
                <w:sz w:val="28"/>
              </w:rPr>
              <w:t>589.98振幅590.00昨收</w:t>
              <w:br/>
            </w:r>
            <w:r>
              <w:rPr>
                <w:rFonts w:ascii="黑體" w:hAnsi="黑體"/>
                <w:sz w:val="28"/>
              </w:rPr>
              <w:t>1.02%單量587.00總量</w:t>
              <w:br/>
            </w:r>
            <w:r>
              <w:rPr>
                <w:rFonts w:ascii="黑體" w:hAnsi="黑體"/>
                <w:sz w:val="28"/>
              </w:rPr>
              <w:t>買進590.00賣出591.00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3" name="Picture 1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測試內容：外資日期標題是否正確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測試結果：外資日期標題無誤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4" name="Picture 1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測試內容：投信日期標題是否正確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測試結果：投信日期標題無誤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5" name="Picture 1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測試內容：自營日期標題是否正確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測試結果：自營日期標題無誤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6" name="Picture 1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測試內容：融資日期標題是否正確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測試結果：融資日期標題無誤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7" name="Picture 1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測試內容：融資日期標題是否正確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測試結果：融資日期標題無誤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8" name="Picture 1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測試內容：確認自選頁面名稱是否正確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測試結果：自選頁面名稱無誤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19" name="Picture 1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測試內容：確認零股名稱是否正確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測試結果：零股名稱無誤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0" name="Picture 2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測試內容：確認K線名稱是否正確及是否有說明書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測試結果：沒有說明書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1" name="Picture 2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測試內容:確認K線名稱是否正確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測試結果:K線名稱無誤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2" name="Picture 2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測試內容：確認買進賣出畫面是否正確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測試結果：買進名稱無誤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3" name="Picture 2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測試內容：確認賣出名稱是否正確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測試結果：賣出名稱無誤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4" name="Picture 2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測試內容：確認自選頁面數值是否正確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28"/>
              </w:rPr>
              <w:t>均價183.6537開盤183.3700</w:t>
              <w:br/>
            </w:r>
            <w:r>
              <w:rPr>
                <w:rFonts w:ascii="黑體" w:hAnsi="黑體"/>
                <w:sz w:val="28"/>
              </w:rPr>
              <w:t>振幅1.29%昨收183.3100</w:t>
              <w:br/>
            </w:r>
            <w:r>
              <w:rPr>
                <w:rFonts w:ascii="黑體" w:hAnsi="黑體"/>
                <w:sz w:val="28"/>
              </w:rPr>
              <w:t>單量1098股總量11971</w:t>
              <w:br/>
            </w:r>
            <w:r>
              <w:rPr>
                <w:rFonts w:ascii="黑體" w:hAnsi="黑體"/>
                <w:sz w:val="28"/>
              </w:rPr>
              <w:t>買進183.3900賣出183.5000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5" name="Picture 2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測試內容：確認自選頁面名稱是否正確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測試結果：自選頁面名稱無誤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6" name="Picture 2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測試內容:確認K線名稱是否正確及是否有說明書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測試結果：無說明書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7" name="Picture 2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/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測試內容:確認K線名稱是否正確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測試結果:K線名稱無誤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8" name="Picture 2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image.png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測試內容：確認買進賣出畫面是否正確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測試結果：買進名稱無誤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29" name="Picture 2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測試內容：確認賣出名稱是否正確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測試結果：賣出名稱無誤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0" name="Picture 3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測試內容：國際金融畫面是否正確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測試結果：國際金融畫面正確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1" name="Picture 3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測試內容：確認自選頁面名稱是否正確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測試結果：熱門排行畫面無誤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2" name="Picture 3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測試內容:確認台股指數畫面是否正確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測試結果:台股指數畫面無誤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3" name="Picture 33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測試內容:確認類股報價畫面是否正確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測試結果:類股報價畫面無誤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4" name="Picture 34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測試內容:確認概念股報價畫面是否正確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測試結果:概念股報價畫面無誤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5" name="Picture 35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測試內容:確認法人進出畫面是否正確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測試結果:法人進出畫面畫面無誤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6" name="Picture 36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測試內容：美股專區畫面是否正確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測試結果：美股專區畫面正確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7" name="Picture 37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測試內容：確認美指成分畫面是否正確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測試結果：美指成分畫面無誤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8" name="Picture 38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測試內容:確認美股焦點畫面是否正確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測試結果:美股焦點畫面無誤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39" name="Picture 39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測試內容:確認美股報價畫面是否正確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測試結果:美股報價畫面正確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0" name="Picture 40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tbl>
      <w:tblPr>
        <w:tblStyle w:val="TableGrid"/>
        <w:tblW w:type="auto" w:w="0"/>
        <w:tblLook w:firstColumn="1" w:firstRow="1" w:lastColumn="0" w:lastRow="0" w:noHBand="0" w:noVBand="1" w:val="04A0"/>
      </w:tblPr>
      <w:tblGrid>
        <w:gridCol w:w="4320"/>
        <w:gridCol w:w="4320"/>
      </w:tblGrid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測試內容:確認美股排行畫面是否正確</w:t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測試結果:美股排行畫面無誤</w:t>
            </w:r>
            <w:r>
              <w:rPr>
                <w:rFonts w:ascii="黑體" w:hAnsi="黑體"/>
                <w:sz w:val="32"/>
              </w:rPr>
              <w:t>測試結果:美股特別股畫面無誤</w:t>
            </w:r>
          </w:p>
        </w:tc>
      </w:tr>
      <w:tr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1" name="Picture 41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  <w:r>
              <w:rPr>
                <w:rFonts w:ascii="黑體" w:hAnsi="黑體"/>
                <w:sz w:val="32"/>
              </w:rPr>
              <w:t>畫面：</w:t>
            </w:r>
            <w:r>
              <w:drawing>
                <wp:inline xmlns:a="http://schemas.openxmlformats.org/drawingml/2006/main" xmlns:pic="http://schemas.openxmlformats.org/drawingml/2006/picture">
                  <wp:extent cx="3240000" cy="6480000"/>
                  <wp:docPr id="42" name="Picture 42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testPhoto.png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40000" cy="6480000"/>
                          </a:xfrm>
                          <a:prstGeom prst="rect"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type="dxa" w:w="4320"/>
          </w:tcPr>
          <w:p>
            <w:r>
              <w:rPr>
                <w:rFonts w:ascii="黑體" w:hAnsi="黑體"/>
                <w:sz w:val="32"/>
              </w:rPr>
              <w:t>備註：</w:t>
            </w:r>
            <w:r>
              <w:rPr>
                <w:rFonts w:ascii="黑體" w:hAnsi="黑體"/>
                <w:sz w:val="32"/>
              </w:rPr>
              <w:t>備註：</w:t>
            </w:r>
          </w:p>
        </w:tc>
      </w:tr>
    </w:tbl>
    <w:p>
      <w:r>
        <w:br w:type="page"/>
      </w:r>
    </w:p>
    <w:p>
      <w:r>
        <w:br w:type="page"/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